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FD" w:rsidRPr="002208C3" w:rsidRDefault="008E7FFD" w:rsidP="008E7FFD">
      <w:pPr>
        <w:autoSpaceDE w:val="0"/>
        <w:autoSpaceDN w:val="0"/>
        <w:adjustRightInd w:val="0"/>
        <w:spacing w:line="360" w:lineRule="auto"/>
        <w:ind w:firstLine="900"/>
        <w:jc w:val="both"/>
        <w:rPr>
          <w:rFonts w:ascii="BalticaUzbek" w:hAnsi="BalticaUzbek"/>
          <w:b/>
          <w:bCs/>
          <w:sz w:val="28"/>
          <w:szCs w:val="28"/>
        </w:rPr>
      </w:pPr>
      <w:r w:rsidRPr="002208C3">
        <w:rPr>
          <w:rFonts w:ascii="BalticaUzbek" w:hAnsi="BalticaUzbek"/>
          <w:b/>
          <w:bCs/>
          <w:sz w:val="28"/>
          <w:szCs w:val="28"/>
        </w:rPr>
        <w:t>Мустакил давлатлар хамдустлиги республикалари божхона хамкорлиги.</w:t>
      </w:r>
    </w:p>
    <w:p w:rsidR="008E7FFD" w:rsidRPr="002208C3" w:rsidRDefault="008E7FFD" w:rsidP="008E7FFD">
      <w:pPr>
        <w:autoSpaceDE w:val="0"/>
        <w:autoSpaceDN w:val="0"/>
        <w:adjustRightInd w:val="0"/>
        <w:spacing w:line="360" w:lineRule="auto"/>
        <w:ind w:firstLine="720"/>
        <w:jc w:val="both"/>
        <w:rPr>
          <w:rFonts w:ascii="BalticaUzbek" w:hAnsi="BalticaUzbek"/>
          <w:b/>
          <w:bCs/>
          <w:sz w:val="28"/>
          <w:szCs w:val="28"/>
        </w:rPr>
      </w:pPr>
      <w:r w:rsidRPr="002208C3">
        <w:rPr>
          <w:rFonts w:ascii="BalticaUzbek" w:hAnsi="BalticaUzbek"/>
          <w:b/>
          <w:bCs/>
          <w:sz w:val="28"/>
          <w:szCs w:val="28"/>
        </w:rPr>
        <w:t>Режа : 1. Мустакил Далатлар Хамдустлиги Республикалари божхона иттифокининг асосий вазифаси.</w:t>
      </w:r>
    </w:p>
    <w:p w:rsidR="008E7FFD" w:rsidRPr="002208C3" w:rsidRDefault="008E7FFD" w:rsidP="008E7FFD">
      <w:pPr>
        <w:numPr>
          <w:ilvl w:val="0"/>
          <w:numId w:val="2"/>
        </w:numPr>
        <w:autoSpaceDE w:val="0"/>
        <w:autoSpaceDN w:val="0"/>
        <w:adjustRightInd w:val="0"/>
        <w:spacing w:line="360" w:lineRule="auto"/>
        <w:ind w:left="0" w:firstLine="720"/>
        <w:jc w:val="both"/>
        <w:rPr>
          <w:rFonts w:ascii="BalticaUzbek" w:hAnsi="BalticaUzbek"/>
          <w:b/>
          <w:bCs/>
          <w:sz w:val="28"/>
          <w:szCs w:val="28"/>
        </w:rPr>
      </w:pPr>
      <w:r w:rsidRPr="002208C3">
        <w:rPr>
          <w:rFonts w:ascii="BalticaUzbek" w:hAnsi="BalticaUzbek"/>
          <w:b/>
          <w:bCs/>
          <w:sz w:val="28"/>
          <w:szCs w:val="28"/>
        </w:rPr>
        <w:t xml:space="preserve">Россия Федерацияси, Белорусь Республикаси, Украина Республикаси ва Козогистон  Республикалари ягона иктисодий иттифоки.  </w:t>
      </w:r>
      <w:r w:rsidRPr="002208C3">
        <w:rPr>
          <w:rFonts w:ascii="BalticaUzbek" w:hAnsi="BalticaUzbek"/>
          <w:b/>
          <w:bCs/>
          <w:sz w:val="28"/>
          <w:szCs w:val="28"/>
          <w:lang w:val="uz-Cyrl-UZ"/>
        </w:rPr>
        <w:t xml:space="preserve"> </w:t>
      </w:r>
    </w:p>
    <w:p w:rsidR="008E7FFD" w:rsidRPr="002208C3" w:rsidRDefault="008E7FFD" w:rsidP="008E7FFD">
      <w:pPr>
        <w:numPr>
          <w:ilvl w:val="0"/>
          <w:numId w:val="1"/>
        </w:numPr>
        <w:autoSpaceDE w:val="0"/>
        <w:autoSpaceDN w:val="0"/>
        <w:adjustRightInd w:val="0"/>
        <w:spacing w:line="360" w:lineRule="auto"/>
        <w:ind w:left="0" w:firstLine="720"/>
        <w:jc w:val="both"/>
        <w:rPr>
          <w:rFonts w:ascii="BalticaUzbek" w:hAnsi="BalticaUzbek"/>
          <w:b/>
          <w:bCs/>
          <w:sz w:val="28"/>
          <w:szCs w:val="28"/>
        </w:rPr>
      </w:pPr>
      <w:r w:rsidRPr="002208C3">
        <w:rPr>
          <w:rFonts w:ascii="BalticaUzbek" w:hAnsi="BalticaUzbek"/>
          <w:b/>
          <w:bCs/>
          <w:sz w:val="28"/>
          <w:szCs w:val="28"/>
        </w:rPr>
        <w:t xml:space="preserve">Узбекистон Республикасининг Мустакил Давлатлар Хамдустлиги божхона иттифокининг афзалликлари.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lang w:val="uz-Cyrl-UZ"/>
        </w:rPr>
      </w:pPr>
      <w:r w:rsidRPr="002208C3">
        <w:rPr>
          <w:rFonts w:ascii="BalticaUzbek" w:hAnsi="BalticaUzbek" w:cs="Arial CYR"/>
          <w:sz w:val="28"/>
          <w:szCs w:val="28"/>
          <w:lang w:val="uz-Cyrl-UZ"/>
        </w:rPr>
        <w:t xml:space="preserve">Россия Федерацияси билан Болорусь Республикаси уртасидаги бир неча ун йилликлардан буён давом этаётган иктисодий ва харбий – стратегиг алаокалар икки мамлакат иктисодиётида мухим урин эгаллайди. Белорус Республикасининг Россия Федерацияси мудофаа комплекси буюртмасидаги хажми 15% ни юкори технологик товарлар ташкил этади. Буларнинг орасида авиация сохасида тегишли булган технологиялар, космик ва спутник висталари учун зарур булган жихолар киради. Россия Федерацияси учун Белорусь Республикаси билан иктисодий алоканинг яна бир мухим томонларидан бири интеграцион келишувлар натижасида Россия федрацияси Белорусь Республикасидан хар – хил иктисодий тусикларсиз транспорт воситаси, уй рузгор техникаси, гушт ва гушт махсулотлари, сут ва сут махсулотлари ва бошка халк истемоли махсулотларини талаб даражасидаги сифатда ва арзон нархларда олиб кириб ахолини эхтиёжини кодириши мумкин.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Россия Федерацияси учун Белорусь Республикасини географик жойлашиши жуда мухим урин эгаллайди. Белорусь Республикаси худудидан Россия Федерациясининг Гарбий Европага узатилаётган  5 асосий нефть йулларидан 2 таси манна шу худуддан утади шу жумладан, «Дустлик» нефть йули хам. Россия федерациясининг  Ямал - ғарбий Европа газ узатиш йулининг Белорусь Республикасидаги кисми курилиши Россия федерациясини Украина Республикаси худуди оркали газ экпортига </w:t>
      </w:r>
      <w:r w:rsidRPr="002208C3">
        <w:rPr>
          <w:rFonts w:ascii="BalticaUzbek" w:hAnsi="BalticaUzbek" w:cs="Arial CYR"/>
          <w:sz w:val="28"/>
          <w:szCs w:val="28"/>
        </w:rPr>
        <w:lastRenderedPageBreak/>
        <w:t xml:space="preserve">богликлигини камайтиради чунки газни Ямал - ғарбий Европа йули оркали экспорт килиши Украини Республикасидагига нисбатан транспорт килиш харажатлари 20 % га кискартирилади.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Белорусь Россия хамжамияти шартномасидаги кузда тутилган асосий максад ягона транспорт ва информацион коммуникацияни тузи шоркали Россия Федерациясини экспортини арзонлаштириш, Гарб Билан иктисодий алокаларни жадаллаштириш ва шу билан бир каторда Калининград вилояти билан аолкаларни соддалаштириш.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Шуни хам алохида кайд этиш керакки Россия Федерацияси билан  Белоруь Республикаси уртасида иктисодий вазиятга боглик булган жуда кийин муаммолар мавжуд. Россия Федерациясининг Белоруь Республикаси билан олиб боаётган ташки савдосидан божхона божлари, солик ва йигимларни тулалигича бекор килиши, Россия Федерацияси давлат бюджетини асосий даромад манбаини беитади ва Россия Федерацияси давлат бюджети ката зарар куради. Барча товарларни етказиб бериш ишлаб чикарилган мамлакатнинг ички нархи асосида амалга оширилади шу жумладан энергия ташувчилари хам.россия Федерацияси Белорусь Республикасига энергоресурсларни имтиёзли нархларда етказиб беради. Бу эса узининг савдо шеригига  субсидия беришини билдиради. Бу товарларни нархлари Белорусь Республикасида бундан хам пастрок, бу эса Белорусь Республикаси корхоналарини Россия Федерацияси товар ишлаб чикарувчилари олдида имкониятларини Яна хам оширади.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Белорусь Республикасида олиб борилаётган реформа Россия Федерациясида олиб боилаётган реформалардан узининг эволюцион характери Билан фарк килади. Бу эса Россия Федерациясининг «Шок терапия» усулидан кура анча афзалрок хисобланади, чунки бунда олдиндан тупланган иктисодий салохият саклаб колинади. Булардан ташкари иктисодиётни бирданига тушиб кетишини ва ишлаб чикариш даражаси пасайиб кетишини олди олинади, одамларнинг хаётий даражаси тушиб кетишини олди олинади. Белорусь Республикасининг танлаган бозор </w:t>
      </w:r>
      <w:r w:rsidRPr="002208C3">
        <w:rPr>
          <w:rFonts w:ascii="BalticaUzbek" w:hAnsi="BalticaUzbek" w:cs="Arial CYR"/>
          <w:sz w:val="28"/>
          <w:szCs w:val="28"/>
        </w:rPr>
        <w:lastRenderedPageBreak/>
        <w:t xml:space="preserve">иктисодиётига утишнинг «юмшок» йули республикада кайта ишлаш оркали тайёр махсулотлар ишлаб чикаришга  йуналтирилган иктисодиётни амалдаги куринишини саклаб колади, Белорусь Республикасида хам Шок терапия усулини танланиши республикада ишлаб чикариш структурасини бузилишига олиб келарди. Чунки белорусь Республикасида Россия Федерацияси сингари табиий ресурслари захираси куп эмас.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Куйидаги жадвалдан куриниб турибдики 19991 йилдаги иктисодий узгаришларнинг салбий таъсири Россия Федерациясидагига нисбатан Белорусь Республикасида камрок. Утган иктисодий реформа йилларида одамларнинг хаёт даражаси деярли бир хил пасайган 2004 йилда 1991 йилгига нисбатан Россия Федерациясида 61.0 фоизни Белорусь Республикасида 62.0 фоизни ташкил этган. Белорусь Республикаси иктисодиётини Яна бир мухим жихатларидан бири кишлок хужалигининг колхоз – совхоз хужаликлари республиканинг асосий товар ишлаб чикаришини юкори даражада таъминлаётган ва Россия Федерацияси ва барча Мустакил Давлатлар Хамдустлиги республикалари орасида ахолии жон бошига энг юкори даромад келтираётган соха хисобланади.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lang w:val="en-US"/>
        </w:rPr>
      </w:pP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lang w:val="en-US"/>
        </w:rPr>
      </w:pP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lang w:val="en-US"/>
        </w:rPr>
      </w:pP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lang w:val="en-US"/>
        </w:rPr>
      </w:pP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Россия Федерацияси ва Белорусь Республикаларининг асосий иктисодий курсаткичлари динамикаси.          (2004 йил курсаткичлари 1991 йилга нисбатан)</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
        <w:gridCol w:w="4157"/>
        <w:gridCol w:w="2375"/>
        <w:gridCol w:w="2395"/>
      </w:tblGrid>
      <w:tr w:rsidR="008E7FFD" w:rsidRPr="002208C3" w:rsidTr="004F71E9">
        <w:tc>
          <w:tcPr>
            <w:tcW w:w="540"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w:t>
            </w:r>
          </w:p>
        </w:tc>
        <w:tc>
          <w:tcPr>
            <w:tcW w:w="4304"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 xml:space="preserve">Сохалар </w:t>
            </w:r>
          </w:p>
        </w:tc>
        <w:tc>
          <w:tcPr>
            <w:tcW w:w="2476"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 xml:space="preserve">Россия </w:t>
            </w:r>
          </w:p>
        </w:tc>
        <w:tc>
          <w:tcPr>
            <w:tcW w:w="2477"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 xml:space="preserve">Белорусь </w:t>
            </w:r>
          </w:p>
        </w:tc>
      </w:tr>
      <w:tr w:rsidR="008E7FFD" w:rsidRPr="002208C3" w:rsidTr="004F71E9">
        <w:tc>
          <w:tcPr>
            <w:tcW w:w="540"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1.</w:t>
            </w:r>
          </w:p>
        </w:tc>
        <w:tc>
          <w:tcPr>
            <w:tcW w:w="4304"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Ялпи ички махсулот</w:t>
            </w:r>
          </w:p>
        </w:tc>
        <w:tc>
          <w:tcPr>
            <w:tcW w:w="2476"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61,0</w:t>
            </w:r>
          </w:p>
        </w:tc>
        <w:tc>
          <w:tcPr>
            <w:tcW w:w="2477"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65,0</w:t>
            </w:r>
          </w:p>
        </w:tc>
      </w:tr>
      <w:tr w:rsidR="008E7FFD" w:rsidRPr="002208C3" w:rsidTr="004F71E9">
        <w:tc>
          <w:tcPr>
            <w:tcW w:w="540"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2.</w:t>
            </w:r>
          </w:p>
        </w:tc>
        <w:tc>
          <w:tcPr>
            <w:tcW w:w="4304"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 xml:space="preserve">Саноат ишлаб чикариш хажми </w:t>
            </w:r>
          </w:p>
        </w:tc>
        <w:tc>
          <w:tcPr>
            <w:tcW w:w="2476"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51,0</w:t>
            </w:r>
          </w:p>
        </w:tc>
        <w:tc>
          <w:tcPr>
            <w:tcW w:w="2477"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62,0</w:t>
            </w:r>
          </w:p>
        </w:tc>
      </w:tr>
      <w:tr w:rsidR="008E7FFD" w:rsidRPr="002208C3" w:rsidTr="004F71E9">
        <w:tc>
          <w:tcPr>
            <w:tcW w:w="540"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3.</w:t>
            </w:r>
          </w:p>
        </w:tc>
        <w:tc>
          <w:tcPr>
            <w:tcW w:w="4304"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 xml:space="preserve">Кишлокхужалик махсулотлари ишлаб чикариш хажми </w:t>
            </w:r>
          </w:p>
        </w:tc>
        <w:tc>
          <w:tcPr>
            <w:tcW w:w="2476"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65,0</w:t>
            </w:r>
          </w:p>
        </w:tc>
        <w:tc>
          <w:tcPr>
            <w:tcW w:w="2477"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79,0</w:t>
            </w:r>
          </w:p>
        </w:tc>
      </w:tr>
      <w:tr w:rsidR="008E7FFD" w:rsidRPr="002208C3" w:rsidTr="004F71E9">
        <w:tc>
          <w:tcPr>
            <w:tcW w:w="540"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lastRenderedPageBreak/>
              <w:t>4.</w:t>
            </w:r>
          </w:p>
        </w:tc>
        <w:tc>
          <w:tcPr>
            <w:tcW w:w="4304"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Капитал куйилмалар хажми</w:t>
            </w:r>
          </w:p>
        </w:tc>
        <w:tc>
          <w:tcPr>
            <w:tcW w:w="2476"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30,0</w:t>
            </w:r>
          </w:p>
        </w:tc>
        <w:tc>
          <w:tcPr>
            <w:tcW w:w="2477" w:type="dxa"/>
          </w:tcPr>
          <w:p w:rsidR="008E7FFD" w:rsidRPr="002208C3" w:rsidRDefault="008E7FFD" w:rsidP="004F71E9">
            <w:pPr>
              <w:autoSpaceDE w:val="0"/>
              <w:autoSpaceDN w:val="0"/>
              <w:adjustRightInd w:val="0"/>
              <w:spacing w:line="360" w:lineRule="auto"/>
              <w:jc w:val="both"/>
              <w:rPr>
                <w:rFonts w:ascii="BalticaUzbek" w:hAnsi="BalticaUzbek" w:cs="Arial CYR"/>
                <w:sz w:val="28"/>
                <w:szCs w:val="28"/>
              </w:rPr>
            </w:pPr>
            <w:r w:rsidRPr="002208C3">
              <w:rPr>
                <w:rFonts w:ascii="BalticaUzbek" w:hAnsi="BalticaUzbek" w:cs="Arial CYR"/>
                <w:sz w:val="28"/>
                <w:szCs w:val="28"/>
              </w:rPr>
              <w:t>33,0</w:t>
            </w:r>
          </w:p>
        </w:tc>
      </w:tr>
    </w:tbl>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Мана ун йилдирки Россия Федерацияси ва Белорусь Республикаси иттифоқи уставда ва шартномада курсатилган фаолиятини олиб боради.  Иқтисодий соҳадаги хамкорлик натижасида жуда хам кузга ташланарли натижаларга эришилган. Россия Федерацияси ва Белорусь Республикаси уртасидаги товар айланмаси 1995 йилда 5 млрд. АКШ доллари, 1997 йилда 9 млрд АКШ доллари булган булса 2003 йил натижаларига кура 14.3 мляр. доллар етган. Бу ижобий натижаларга етишишни асосий сабабларидан бири икки мамлакат уртасидаги божхона масканларини олиб ташланганлиги ва Белорусь Республикаси ва Россия Федерациясининг 50 дан ортик вилоятларида уртасида иктисодий келишувлар мавжудлиги хисобланади. Икки мамлакат уртасидаги ташки савдо товар айланмасида минерал ресурсларнинг (нефть, газ, кумир) хажми сезиларли камайда,  машинасозлик маҳсулотларининг  хажми эса ошди.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Икки мамлакат уртасидаги ягона божхона худудининг контурлари ойдинлаштирилаяпти. Белорусь Республикаси божхона тарифи тугрисидаги конуни ва божхона кодекси Россия Федерацияси божхона тарифи тугрисидаги конун ва божхона кодекси билан уйгунлаштирилди. Учинчи мамлакатлар билан савдо режимлари келишиб олинди, иттифоқнинг божхона тарифи тайёрланган. Ушбу мухим сохани хуқуқий асосни яъни божхона ва бошка меъёрий хукукий хужжатларни узгартиришни белгиланган коидалар буйича иттифокнинг Ижроя кумитаси амалга ошириши мумкин.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Россия Федерацияси ва Украина Республикаси уртасидаги хамкорликни янада ривожлантириш ва уни кенгайтириш буйича 1998 йилда имзоланган 1998-2007 йилларга мулжалланган хамкорлик келишуви хисобланади. Бу имзоланган ҳужжат Россия Федерацияси ва Украина Республикаси уртасидаги собик СССР таркалиб кетганидан кейинги алокаларни кайта тиклайда ва иктисодий алокаларнинг янги йуналишларини яратиб беради. Иқтисодий хамкорлик буйича аник тадбирлар уз ичига </w:t>
      </w:r>
      <w:r w:rsidRPr="002208C3">
        <w:rPr>
          <w:rFonts w:ascii="BalticaUzbek" w:hAnsi="BalticaUzbek" w:cs="Arial CYR"/>
          <w:sz w:val="28"/>
          <w:szCs w:val="28"/>
        </w:rPr>
        <w:lastRenderedPageBreak/>
        <w:t xml:space="preserve">иктисодийётни мухим тармокларини олади,  масалан: - ёкилги энергетика мажмуаси, космик техникалар ва самалётсозлик сохаси, атом энергетика мажмуаси, кишлок хужалиги машинларини ишлаб чикариш мажмуаси, автамобил ишлаб чикариш мажмуаси ва шунга ухшаш саноатнинг бошка тармоклари. Мана шу келишувлар натижасида янги АН-70 русумли транспорт самолетларини ишлаб чикариш режаси тайёрланган, шу оркали Россия Федерацияси хам Украина Республикаси биргаликда Европа  авиация бозорга чиқиш имкониятига эга буладилар.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Бу чора тадбирлар натижасида Россия Федерацияси ва Украина Республикаси уртасидаги товар айланмасининг хажми  катта микдорда усади. Реал иктисодий имкониятлар Россия Федерацияси ва Украина Республикаси уртасидаги ташки савдо айланмасини 10 йил ичидв 2,5 мартага ошириш имконияти мавжуд - 35-40 млрд долл даражасигача олиб чикиш мумкин. Ҳозир кунда Украина Республикаси Россия Федерациясини асосий стратегик савдо шериги хисобланади. 2003 йилда икки мамлакат уртасидаги савдо айланмаси 19.2 млрд АКШ долл. Ташкил этди. Иккит томонлама манфаатли иктисодий хамкорликни аосий булиб Россия Федерацияси ва Украина Республикаси урстасида 1997 йилда Россия Федерацияси Давлат Думасида дустлиу, хаморлик ва икки томонлама шерикчилик тугрисида шартномани ратификация килиниши булди.</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Мустакил давлатлар хамдуслиги республикалари замонавий иқтисодий вазияти узининг социал-иктисодий сохадаги максадли белгилаши хар – хил булганлиги сабабли: миллий иктисодиётни мустакиллиги, бозор реформаларини миллий характери, узок чет элга мулжалланган максадларининг кескин фаркланиши билан ажралиб туради.</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Мустакил Давлатлар Хамдустлиги республикалари бир карор худудий иктисодий бирлашмаларга айландилар: булар тарикибига куйидаги республикалар киради, Россия Федерацияси ва Белорусь Республикалари иттифоки, Россия Федерацияси ва Белорусь Республикаси, Қозоғистон Республикаси, Қирғизистон Республикалари иттифоки, булардан ташкари </w:t>
      </w:r>
      <w:r w:rsidRPr="002208C3">
        <w:rPr>
          <w:rFonts w:ascii="BalticaUzbek" w:hAnsi="BalticaUzbek" w:cs="Arial CYR"/>
          <w:sz w:val="28"/>
          <w:szCs w:val="28"/>
        </w:rPr>
        <w:lastRenderedPageBreak/>
        <w:t xml:space="preserve">Марказий Осиё Ўзбекистон Республикаси, Козогситон Републикаси, Қирғизистон Республикаси ва шаркийевропа Украина Республикаси, Молдавия Республикаси билашмаси, Грузия Республикаси, Украина Республикаси, Азарбайжон Республикаси ва Малдова. Республикаларининг ГУАМ иктисодий бирлашмалари шулар жумласидандир.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Кўпги мустакил республикалар республикадаги сциал-иктисодий инкирозни хал этиш учун фойдали козилма конларини сотиш ва давлат мулкларини хусусийлаштириш ва ишлаб чикаришда чет эл сармояларини жалб этиш оркали хал этишга харакат киладилар. Лекин  шуни ошкоралик билан ҳам айтиб утир керакки, миллий иктисодиётни кайта куриш, иктисодий хамкорлик ва бозор иктисодиётини боскичма – боскич шакиллантиришни мувофиқлаштирилмаган ҳаракатларсиз шакиллантириш ушбу республикаларни жахон бозорига хом – ашё базасига айлантириши, асосий арзон ишчи кучи манбаига ва ушбу республика ички бозирини чет эл товарлари бозасига айлантириши ммумкин. Бу эса ушбу республикани жахон сиёсий майдонида кейинчилик сиёсий мавкейини йукотишига олиб келади..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Ҳозирги вактгача иқтисодий ҳамкорлик ташкилотлари товарлар, хизматлар, меҳнат, капиталларнинг эркин харкати учун шароит яратиб берди. Миллий конунчиликлардаги узаро фаркларга ва республикаларнинг иктисодий ривожланиш даражасининг хар - хиллигига карамасдан интеграцион имкониятлар сакланиб турибди. Бу эса Мустакил Давлатлар Хамдустлиги республикалари орасида иктисодий интеграсияни амалга ошириш учун ва улар уртасидаги алокаларни мустахкамлаш ва ривожлантириш учун хал килиб булмайдиган тусиклар йуклигидан дарак беради.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Мустакил Давлатлар Ҳамдўстлиги  жуда катта динамик иктисодий ривожланиш салохиятига. Интеграциянинг объектив характери тарихий, иктисодий, географик ва бошқа омилларнинг умумийлигини белгилайди. Европа тараккиёт ва тикланиш банкининг (ЕБРР) бахолашича охирги етти йилда Мустакил Давлатлар Ҳамдўстлиги республикаларида иктисодий </w:t>
      </w:r>
      <w:r w:rsidRPr="002208C3">
        <w:rPr>
          <w:rFonts w:ascii="BalticaUzbek" w:hAnsi="BalticaUzbek" w:cs="Arial CYR"/>
          <w:sz w:val="28"/>
          <w:szCs w:val="28"/>
        </w:rPr>
        <w:lastRenderedPageBreak/>
        <w:t xml:space="preserve">курсаткичлар даражаси тушганидан сунг 1997 йилдан бошлаб улар иктисодий кризисдан чикиб уларнинг иктисодиёти ижобий курсаткичларга эриша бошлади.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Мустакил Давлатлар Хамдустлиги божхона иттифоки – бу иттифокка аъзо мамлакатлар. Иктисодий ва социал ривожланишнинг замонавий интеграцион жараёнларни ривожланишининг ўзига хос хусусияти булиб  - худудий савдо иктисодий иттифоклар ва бирлашмалар ташкил этиш ва ривожлантириш хисобланади. Юкорида айтиб утилганидек интеграция уз ичига бер канча этапларни олади -  эркин савдо худудлари, божхона иттифоқи, умумий бозор ва энг юкори боскич сифатида, иқтисодий ва валюта иттифоқ хисобланади. Мустакил Давлатлар Ҳамдўстлиги уставини имзо чеккан республикалар, шу жумладан Украина республикаси хам, олимларнинг фикига кура барча аъзо республикаларга имтиёзли режимлар берувчи эркин савдо худудларини ташкил этади. Россия Федерацияси, Белорусь Республикаси, Козогистон Республикаси, Киргизистон Республикаси ва уларга кушилган Тожикистон Республикалари божхона иттифоки туздилар, Россия Федерацияси ва Белорусь Республикаси иктисодий интеграцияни юкори боскичи йулидан бориб – ягона иктисодий иттифок туздилар.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Бу иктисодий ташкилотлар асосий максади булиб куйидагилр хисобланади:</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узаро манфаатли иктисодий алокаларнинг меъёрий ривожланишига харакат килиш;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мамлакатнинг кейинги ривожлантириш максадида Бирлашган Миллатлар Ташкилоти хужжатларида кайд этилган демократик принциплар асосида мамлакат фукароларининг ҳуқуқлари ва  эркинликларни таъминлаш;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 ташки иктисодий алокада  ГАТТ/ВТО коидаларига асосланган холда қабул қилган уиуиий меъёрларни тан олиш;.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узаро эркин иктисодий хамкорликни ривожланишига монелик килмасдан балки, уни тан олиш;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lastRenderedPageBreak/>
        <w:t xml:space="preserve">- иқтисодий иттифоқ Шартномаси коидаси бандлприни бажаришни давом эттириш билан божхона иттифоки тузишга боскичма боскич утиш;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- 12 апрел 1994 йилда Москва шахрида ташки иктисодий фаолиятни тартибга солишни ягона коидалари тугрисидаги Россия Федерация ва  Белорусь Республикаси ҳукуматлари орасида имзоланган шартноманинг ижобий натижаларини такидлаб Белорусь Республикаси пойтахти Минск шахрида «Божхона иттифоки» ташкил этиш буйича Россия Федерацияси ва Белорусь Республикаси уртасида шартнома имзоланди.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Божхона иттифоқи тузишнинг асосий мақсади, икки томоннинг узаро биргаликдаги харакатлари аоссида эркин савдодаги хар – хил тусикларни бекор килиш оркали социал-иктисодий ривожланишга эришишдир. Божхона иттифоқи аъзо мамлакатларнинг миллий халк хужалигини хар томонлама ривожланишини таъминлаш ва мамлакатларнинг иктисодий сиёсатини мустахкамлашни, иктисодий ривожланишни, эркин товар айланиши ва ракобатбардош конкуренцияни таъминлайди. Божхона иттифокига аъзо мамлакатларга ягона иктисодий худуд шакиллантириш ва уларни жахон бозорларига эркин ва фаол чикишини таъминлашни уз олдига режа килиб куйган.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Келишаётган тарафлар божхона иттифоқни аъзо давлатларнинг иқтисодий бирлашмаси деб такидламокда, улар бунга асос килиб хужалик юритаётган миханизим бозор иктисодиётига асосланганлиги ва конинчиликни бир – бирига якинлаштирилганлигини, божхона иттифокига аъзо мамлакатларнинг худудлари ягона божхона худуди деб эълон килинганлиги, божхона иттифокига аъзо мамлакатларнинг ташки иктисодий фаолиятни тартибга солиш миханизмининг бир хиллигини курсатмокдалар.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Ягона божхона худудининг шакллантир куйидаги йуллар билан амалга ошириш мулжалламокдалар: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божхона иттифокига аъзо мамлакатлар уз худудларидан утаётган товарлар ва транспорт воситаларига нисбатан божхона божи, соликлар ва йигимлар, техник тусиклар ва микдорий чегаралашларни бекор килишга;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lastRenderedPageBreak/>
        <w:t xml:space="preserve">- божхона иттифокига аъзо мамлакатлар учинчи мамлакатларга нисбатан ягона божхона тарифи ва таски савдони нотариф усуллар оркали тартибга солиш чораларини уз ичига олган бир хил савдо режимини ишлаб чикиш ва уни куллаш;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божхона иттифокини учинчи мамлакатлар Билан узаро алокаларини шакиллантириш ва Россия Федерацияси ва Белорусь Республикаси уртасида имзоланган келишувлар аосида халкаро ташкилотлар Билан узаро алокаларни шакиллантириш ва уни ривожлантириш; (Россия Федерацияси ва Белорусь Республикаси уртасида 12.04.1994 йилда имзоланган ташки иктисодий фаолиятни тартибга солишни ягона коидаси тугрисидаги келишув.)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 келишув имзолаётган давлатларнинг ташки божхона чегараларида ишончли божхона назоратини амалга ошириш.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Келишувни имзолаётган томонлар Божхона иттифокини ташкил этиш механизмини аниклаб олдилар. Иккинчи боскичда 15 апрел 1994 йилда имзоланган эркин савдо худудини ташкил этиш тугрисидаги келишув амалда куллаш тахминланаётган эди. Бу келишувдаги шу нарсага алохида эътибор бериш керакки 6 январ 1995 йилдаги Россия Федерацияси ва Белорусь Республикаси томонидан имзоланган узаро савдода эркин садо режимини куллаш, узаро савдони чегиримлар ва чекловларсиз амалга ошириш ва  шу баённома асосида узаро савдода тарифларни бекор килиш ва микдориш чекловларни бекор кили шоркали амалга ошириш шарт эди. Шу Билан бир каторда узаро савдода микдорий чекловларни кулламаслик ва божхона тарифларини бекор килиш 12 апрел 1994 йилда икки мамлакат томонидан имзоланган келишув асосида амалга оширилади ва бунда узаро садода ташки иктисодий фаолиятни тартибга солишни бир хил системасини ташкил этиш (бу уринда тариф ва нотариф усуллари хам хисобга олинган) ва Яна бир хил савдо режими, бир хил божхона тарифлари ва учинчи мамлакатларга нисбатан нотариф усулларни куллашни бир хил меъёрлари инобатга олинган.</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lastRenderedPageBreak/>
        <w:t>1995 йил 6 январдаги келишувда Россия Федервцияси ва Белорусь Республикаси белгилашича 13 ноябр 1992 йилги эркин савдо тугрисидаги келишув амалда тадбик килиш буйича узгариш, 23 сентябр 1993 йилдаги божхона иттифоки ва эркин савдо худудлари ташкил этиш миханизмларини ишлаб чикишни ташкил этишни биринчи боскичида икттисодий иттифок тугрисидаги шартнома, 12 апрел 1994 йил ва 15 апрел 1994 йилдаги келишувлар ва 21 октябр 1994 йил Москва шахридаги икки давлат рахбарлари имзолаган келишув натижасида  кулга киритилган натижалар булиб Савдо ва тарифлар буйича бош келишувнинг 24 моддаси асосида Россия Федерацияси ва Белорусь Республикаси уртасида узаро савдони божхона божларисиз амалга ошириш йулига утиш тугрисида келишилиб олинди.</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Божхона иттифоки тугрисидаги келишувни кабул килиш натижасида куйидагилар кузда тутилган эди:</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ташки иктисодий алокаларга тегишли, бозор иктисодиёти принципларига асосланган иктисодий хужалик юритишга тегишли, келишув имзолаётган томонларни хужалик юритувчи субъктлари, бундан ташкари нарх сиёсати, валюта назорати ва уни тартибга солиш, экспорт назорати, нотугри ракобат ва чегаралаш, интеллектуал мулк назорат килиш куйидагиларга боглик:</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ташки савдо коидаларини бирхиллаштириш;</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божхона ишига оид конинларни бирхиллаштириш;</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валюта –молияга оид конунларни бирхиллаштириш;</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солик ва бошка конунларини бир хиллаштириш;</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Хужжатда айтилишича томонлар узаро иктисодий алокаларни амалга ошириш миханизмини шаркиллантиришда Божхона иттифоки учинчи мамлакатлар ва халкаро ташкилотлар билан музокараларни  делегатлари олиб борилади.  </w:t>
      </w:r>
    </w:p>
    <w:p w:rsidR="008E7FFD" w:rsidRPr="002208C3" w:rsidRDefault="008E7FFD" w:rsidP="008E7FFD">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Божхона иттифокига аъзо мамлакатлар амалиётда усулларнинг  бир хил булишини таъминлашни назорат килади. </w:t>
      </w:r>
    </w:p>
    <w:p w:rsidR="008E7FFD" w:rsidRPr="002208C3" w:rsidRDefault="008E7FFD" w:rsidP="008E7FFD">
      <w:pPr>
        <w:tabs>
          <w:tab w:val="left" w:pos="1440"/>
        </w:tabs>
        <w:autoSpaceDE w:val="0"/>
        <w:autoSpaceDN w:val="0"/>
        <w:adjustRightInd w:val="0"/>
        <w:spacing w:line="360" w:lineRule="auto"/>
        <w:ind w:firstLine="900"/>
        <w:jc w:val="both"/>
        <w:rPr>
          <w:rFonts w:ascii="BalticaUzbek" w:hAnsi="BalticaUzbek" w:cs="Arial CYR"/>
          <w:b/>
          <w:bCs/>
          <w:sz w:val="28"/>
          <w:szCs w:val="28"/>
        </w:rPr>
      </w:pPr>
      <w:r w:rsidRPr="002208C3">
        <w:rPr>
          <w:rFonts w:ascii="BalticaUzbek" w:hAnsi="BalticaUzbek" w:cs="Arial CYR"/>
          <w:b/>
          <w:bCs/>
          <w:sz w:val="28"/>
          <w:szCs w:val="28"/>
        </w:rPr>
        <w:lastRenderedPageBreak/>
        <w:t>Назорат саволлари:</w:t>
      </w:r>
    </w:p>
    <w:p w:rsidR="008E7FFD" w:rsidRPr="002208C3" w:rsidRDefault="008E7FFD" w:rsidP="008E7FFD">
      <w:pPr>
        <w:tabs>
          <w:tab w:val="left" w:pos="1440"/>
        </w:tabs>
        <w:autoSpaceDE w:val="0"/>
        <w:autoSpaceDN w:val="0"/>
        <w:adjustRightInd w:val="0"/>
        <w:spacing w:line="360" w:lineRule="auto"/>
        <w:ind w:firstLine="900"/>
        <w:jc w:val="both"/>
        <w:rPr>
          <w:rFonts w:ascii="BalticaUzbek" w:hAnsi="BalticaUzbek" w:cs="Arial CYR"/>
          <w:sz w:val="28"/>
          <w:szCs w:val="28"/>
        </w:rPr>
      </w:pP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Мустакил Давлатлар Хамдустлиги божхона иттифокини ташкил этиш зарурати тугрисида гапиринг.</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Мустакил Давлатлар Хамдустлиги божхона иттифокини хозирги фаолияти тугрисида нималарни биласиз?</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Мустакил Давлатлар Хамдустлиги божхона иттифокига кайси республикалар аъзо?</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Россия Федерацияси ва Белорусь Республикаси иктисодий иттифоки тугрисида гапиринг.</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Россия Федерацияси ва Белорусь Республикаси иктисодий иттифокида божхона хамкорлигини ахамияти нималардан иборат?</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Россия Федерацияси ва Украина Республикаси уртасидаги иктисодий хамкорлик тугрисида гапиринг?</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Россия Федерацияси ва Узбекистон Республикаси уртасидаги иктисодий алокаларнинг хозирги холати тугрисида нималарни биласиз?</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ГУАМ иктисодий хамкорлик ташкилоти нечанчи йилда тузилган ва кайси республикалар аъзо?</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МДХ иктисодий ташкилотининг асосий вазифаси нималардан иборат7</w:t>
      </w:r>
    </w:p>
    <w:p w:rsidR="008E7FFD" w:rsidRPr="002208C3" w:rsidRDefault="008E7FFD" w:rsidP="008E7FFD">
      <w:pPr>
        <w:numPr>
          <w:ilvl w:val="1"/>
          <w:numId w:val="2"/>
        </w:numPr>
        <w:tabs>
          <w:tab w:val="clear" w:pos="2325"/>
          <w:tab w:val="left" w:pos="1440"/>
        </w:tabs>
        <w:autoSpaceDE w:val="0"/>
        <w:autoSpaceDN w:val="0"/>
        <w:adjustRightInd w:val="0"/>
        <w:spacing w:line="360" w:lineRule="auto"/>
        <w:ind w:left="0" w:firstLine="900"/>
        <w:jc w:val="both"/>
        <w:rPr>
          <w:rFonts w:ascii="BalticaUzbek" w:hAnsi="BalticaUzbek" w:cs="Arial CYR"/>
          <w:sz w:val="28"/>
          <w:szCs w:val="28"/>
        </w:rPr>
      </w:pPr>
      <w:r w:rsidRPr="002208C3">
        <w:rPr>
          <w:rFonts w:ascii="BalticaUzbek" w:hAnsi="BalticaUzbek" w:cs="Arial CYR"/>
          <w:sz w:val="28"/>
          <w:szCs w:val="28"/>
        </w:rPr>
        <w:t xml:space="preserve">МДХ республикаларида ягона божхона худудини шакиллантириш кайси йуллар </w:t>
      </w:r>
      <w:r>
        <w:rPr>
          <w:sz w:val="28"/>
          <w:szCs w:val="28"/>
        </w:rPr>
        <w:t>б</w:t>
      </w:r>
      <w:r w:rsidRPr="002208C3">
        <w:rPr>
          <w:rFonts w:ascii="BalticaUzbek" w:hAnsi="BalticaUzbek" w:cs="Arial CYR"/>
          <w:sz w:val="28"/>
          <w:szCs w:val="28"/>
        </w:rPr>
        <w:t xml:space="preserve">илан амалга оширилади. </w:t>
      </w:r>
    </w:p>
    <w:p w:rsidR="008E7FFD" w:rsidRPr="002208C3" w:rsidRDefault="008E7FFD" w:rsidP="008E7FFD">
      <w:pPr>
        <w:tabs>
          <w:tab w:val="left" w:pos="1440"/>
        </w:tabs>
        <w:autoSpaceDE w:val="0"/>
        <w:autoSpaceDN w:val="0"/>
        <w:adjustRightInd w:val="0"/>
        <w:spacing w:line="360" w:lineRule="auto"/>
        <w:jc w:val="both"/>
        <w:rPr>
          <w:sz w:val="28"/>
          <w:szCs w:val="28"/>
        </w:rPr>
      </w:pPr>
    </w:p>
    <w:p w:rsidR="008E7FFD" w:rsidRPr="002208C3" w:rsidRDefault="008E7FFD" w:rsidP="008E7FFD">
      <w:pPr>
        <w:spacing w:line="360" w:lineRule="auto"/>
        <w:ind w:firstLine="708"/>
        <w:jc w:val="both"/>
        <w:rPr>
          <w:b/>
          <w:bCs/>
          <w:sz w:val="28"/>
          <w:szCs w:val="28"/>
        </w:rPr>
      </w:pPr>
      <w:r w:rsidRPr="002208C3">
        <w:rPr>
          <w:b/>
          <w:bCs/>
          <w:sz w:val="28"/>
          <w:szCs w:val="28"/>
          <w:lang w:val="en-US"/>
        </w:rPr>
        <w:t>A</w:t>
      </w:r>
      <w:r w:rsidRPr="002208C3">
        <w:rPr>
          <w:b/>
          <w:bCs/>
          <w:sz w:val="28"/>
          <w:szCs w:val="28"/>
        </w:rPr>
        <w:t>сосий адабиетлар:</w:t>
      </w:r>
    </w:p>
    <w:p w:rsidR="008E7FFD" w:rsidRPr="002208C3" w:rsidRDefault="008E7FFD" w:rsidP="008E7FFD">
      <w:pPr>
        <w:spacing w:line="360" w:lineRule="auto"/>
        <w:ind w:firstLine="720"/>
        <w:jc w:val="both"/>
        <w:rPr>
          <w:sz w:val="28"/>
          <w:szCs w:val="28"/>
        </w:rPr>
      </w:pPr>
      <w:r w:rsidRPr="002208C3">
        <w:rPr>
          <w:sz w:val="28"/>
          <w:szCs w:val="28"/>
        </w:rPr>
        <w:t>1.И.А.Каримов – Узбекистон ХХ</w:t>
      </w:r>
      <w:r w:rsidRPr="002208C3">
        <w:rPr>
          <w:sz w:val="28"/>
          <w:szCs w:val="28"/>
          <w:lang w:val="en-US"/>
        </w:rPr>
        <w:t>I</w:t>
      </w:r>
      <w:r w:rsidRPr="002208C3">
        <w:rPr>
          <w:sz w:val="28"/>
          <w:szCs w:val="28"/>
        </w:rPr>
        <w:t xml:space="preserve"> асрга нтилмокда. Т: Узбекистон, </w:t>
      </w:r>
    </w:p>
    <w:p w:rsidR="008E7FFD" w:rsidRPr="002208C3" w:rsidRDefault="008E7FFD" w:rsidP="008E7FFD">
      <w:pPr>
        <w:spacing w:line="360" w:lineRule="auto"/>
        <w:jc w:val="both"/>
        <w:rPr>
          <w:sz w:val="28"/>
          <w:szCs w:val="28"/>
        </w:rPr>
      </w:pPr>
      <w:r w:rsidRPr="002208C3">
        <w:rPr>
          <w:sz w:val="28"/>
          <w:szCs w:val="28"/>
        </w:rPr>
        <w:t xml:space="preserve">1999 й </w:t>
      </w:r>
    </w:p>
    <w:p w:rsidR="008E7FFD" w:rsidRPr="002208C3" w:rsidRDefault="008E7FFD" w:rsidP="008E7FFD">
      <w:pPr>
        <w:spacing w:line="360" w:lineRule="auto"/>
        <w:ind w:firstLine="720"/>
        <w:jc w:val="both"/>
        <w:rPr>
          <w:sz w:val="28"/>
          <w:szCs w:val="28"/>
        </w:rPr>
      </w:pPr>
      <w:r w:rsidRPr="002208C3">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20"/>
        <w:jc w:val="both"/>
        <w:rPr>
          <w:sz w:val="28"/>
          <w:szCs w:val="28"/>
        </w:rPr>
      </w:pPr>
      <w:r w:rsidRPr="002208C3">
        <w:rPr>
          <w:sz w:val="28"/>
          <w:szCs w:val="28"/>
        </w:rPr>
        <w:t xml:space="preserve">3. Международные экономические отношения. Учебник,М: </w:t>
      </w:r>
    </w:p>
    <w:p w:rsidR="008E7FFD" w:rsidRPr="002208C3" w:rsidRDefault="008E7FFD" w:rsidP="008E7FFD">
      <w:pPr>
        <w:spacing w:line="360" w:lineRule="auto"/>
        <w:jc w:val="both"/>
        <w:rPr>
          <w:sz w:val="28"/>
          <w:szCs w:val="28"/>
        </w:rPr>
      </w:pPr>
      <w:r w:rsidRPr="002208C3">
        <w:rPr>
          <w:sz w:val="28"/>
          <w:szCs w:val="28"/>
        </w:rPr>
        <w:t xml:space="preserve">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20"/>
        <w:jc w:val="both"/>
        <w:rPr>
          <w:sz w:val="28"/>
          <w:szCs w:val="28"/>
        </w:rPr>
      </w:pPr>
      <w:r w:rsidRPr="002208C3">
        <w:rPr>
          <w:sz w:val="28"/>
          <w:szCs w:val="28"/>
        </w:rPr>
        <w:lastRenderedPageBreak/>
        <w:t xml:space="preserve">4. Международные экономические отношения. Учебник,М: Инфра-   М,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20"/>
        <w:jc w:val="both"/>
        <w:rPr>
          <w:sz w:val="28"/>
          <w:szCs w:val="28"/>
        </w:rPr>
      </w:pPr>
      <w:r w:rsidRPr="002208C3">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20"/>
        <w:jc w:val="both"/>
        <w:rPr>
          <w:sz w:val="28"/>
          <w:szCs w:val="28"/>
        </w:rPr>
      </w:pPr>
      <w:r w:rsidRPr="002208C3">
        <w:rPr>
          <w:sz w:val="28"/>
          <w:szCs w:val="28"/>
        </w:rPr>
        <w:t xml:space="preserve">6.Международные экономические отношения, Учебник, Под ред. </w:t>
      </w:r>
    </w:p>
    <w:p w:rsidR="008E7FFD" w:rsidRPr="002208C3" w:rsidRDefault="008E7FFD" w:rsidP="008E7FFD">
      <w:pPr>
        <w:spacing w:line="360" w:lineRule="auto"/>
        <w:jc w:val="both"/>
        <w:rPr>
          <w:sz w:val="28"/>
          <w:szCs w:val="28"/>
        </w:rPr>
      </w:pPr>
      <w:r w:rsidRPr="002208C3">
        <w:rPr>
          <w:sz w:val="28"/>
          <w:szCs w:val="28"/>
        </w:rPr>
        <w:t xml:space="preserve">И.П.Фоминского, М., Экономист,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08"/>
        <w:jc w:val="both"/>
        <w:rPr>
          <w:sz w:val="28"/>
          <w:szCs w:val="28"/>
        </w:rPr>
      </w:pPr>
    </w:p>
    <w:p w:rsidR="008E7FFD" w:rsidRPr="002208C3" w:rsidRDefault="008E7FFD" w:rsidP="008E7FFD">
      <w:pPr>
        <w:spacing w:line="360" w:lineRule="auto"/>
        <w:ind w:firstLine="708"/>
        <w:jc w:val="both"/>
        <w:rPr>
          <w:b/>
          <w:bCs/>
          <w:sz w:val="28"/>
          <w:szCs w:val="28"/>
        </w:rPr>
      </w:pPr>
      <w:r w:rsidRPr="002208C3">
        <w:rPr>
          <w:b/>
          <w:bCs/>
          <w:sz w:val="28"/>
          <w:szCs w:val="28"/>
        </w:rPr>
        <w:t>Кушимча адабиетлар:</w:t>
      </w:r>
    </w:p>
    <w:p w:rsidR="008E7FFD" w:rsidRPr="002208C3" w:rsidRDefault="008E7FFD" w:rsidP="008E7FFD">
      <w:pPr>
        <w:spacing w:line="360" w:lineRule="auto"/>
        <w:ind w:firstLine="708"/>
        <w:jc w:val="both"/>
        <w:rPr>
          <w:sz w:val="28"/>
          <w:szCs w:val="28"/>
        </w:rPr>
      </w:pPr>
      <w:r w:rsidRPr="002208C3">
        <w:rPr>
          <w:sz w:val="28"/>
          <w:szCs w:val="28"/>
        </w:rPr>
        <w:t xml:space="preserve">1.Узбекистон Республикаси «Ташки иктисодий фаолият тугрисида»           ги конуни. Т: Иктисодиет ва хукук дунеси, 2001 й </w:t>
      </w:r>
    </w:p>
    <w:p w:rsidR="008E7FFD" w:rsidRPr="002208C3" w:rsidRDefault="008E7FFD" w:rsidP="008E7FFD">
      <w:pPr>
        <w:spacing w:line="360" w:lineRule="auto"/>
        <w:ind w:firstLine="708"/>
        <w:jc w:val="both"/>
        <w:rPr>
          <w:sz w:val="28"/>
          <w:szCs w:val="28"/>
        </w:rPr>
      </w:pPr>
      <w:r w:rsidRPr="002208C3">
        <w:rPr>
          <w:sz w:val="28"/>
          <w:szCs w:val="28"/>
        </w:rPr>
        <w:t xml:space="preserve">2.Узбекистон Республикасини «Бож тарифи тугрисида»ги конуни. Т:     Иктисодиет ва хукук дунеси, 1997 й </w:t>
      </w:r>
    </w:p>
    <w:p w:rsidR="008E7FFD" w:rsidRPr="002208C3" w:rsidRDefault="008E7FFD" w:rsidP="008E7FFD">
      <w:pPr>
        <w:spacing w:line="360" w:lineRule="auto"/>
        <w:ind w:firstLine="708"/>
        <w:jc w:val="both"/>
        <w:rPr>
          <w:sz w:val="28"/>
          <w:szCs w:val="28"/>
        </w:rPr>
      </w:pPr>
      <w:r w:rsidRPr="002208C3">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8E7FFD" w:rsidRPr="002208C3" w:rsidRDefault="008E7FFD" w:rsidP="008E7FFD">
      <w:pPr>
        <w:spacing w:line="360" w:lineRule="auto"/>
        <w:ind w:firstLine="708"/>
        <w:jc w:val="both"/>
        <w:rPr>
          <w:sz w:val="28"/>
          <w:szCs w:val="28"/>
        </w:rPr>
      </w:pPr>
      <w:r w:rsidRPr="002208C3">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08"/>
        <w:jc w:val="both"/>
        <w:rPr>
          <w:sz w:val="28"/>
          <w:szCs w:val="28"/>
        </w:rPr>
      </w:pPr>
      <w:r w:rsidRPr="002208C3">
        <w:rPr>
          <w:sz w:val="28"/>
          <w:szCs w:val="28"/>
        </w:rPr>
        <w:t>5.Таможенное дело. Учебник 2003.</w:t>
      </w:r>
    </w:p>
    <w:p w:rsidR="008E7FFD" w:rsidRPr="002208C3" w:rsidRDefault="008E7FFD" w:rsidP="008E7FFD">
      <w:pPr>
        <w:spacing w:line="360" w:lineRule="auto"/>
        <w:jc w:val="both"/>
        <w:rPr>
          <w:sz w:val="28"/>
          <w:szCs w:val="28"/>
        </w:rPr>
      </w:pPr>
      <w:r w:rsidRPr="002208C3">
        <w:rPr>
          <w:sz w:val="28"/>
          <w:szCs w:val="28"/>
        </w:rPr>
        <w:t>www.professija.ru/contextbookdetailhtml?10=64-24k.</w:t>
      </w:r>
    </w:p>
    <w:p w:rsidR="008E7FFD" w:rsidRPr="002208C3" w:rsidRDefault="008E7FFD" w:rsidP="008E7FFD">
      <w:pPr>
        <w:spacing w:line="360" w:lineRule="auto"/>
        <w:ind w:firstLine="708"/>
        <w:jc w:val="both"/>
        <w:rPr>
          <w:sz w:val="28"/>
          <w:szCs w:val="28"/>
        </w:rPr>
      </w:pPr>
      <w:r w:rsidRPr="002208C3">
        <w:rPr>
          <w:sz w:val="28"/>
          <w:szCs w:val="28"/>
        </w:rPr>
        <w:t>6.Менеджмент, маркетинг, таможенное дело (2003) Учебник предназначен для студентов высших учебных заведений.</w:t>
      </w:r>
    </w:p>
    <w:p w:rsidR="008E7FFD" w:rsidRPr="002208C3" w:rsidRDefault="008E7FFD" w:rsidP="008E7FFD">
      <w:pPr>
        <w:spacing w:line="360" w:lineRule="auto"/>
        <w:jc w:val="both"/>
        <w:rPr>
          <w:sz w:val="28"/>
          <w:szCs w:val="28"/>
        </w:rPr>
      </w:pPr>
      <w:r w:rsidRPr="002208C3">
        <w:rPr>
          <w:sz w:val="28"/>
          <w:szCs w:val="28"/>
        </w:rPr>
        <w:t xml:space="preserve">www.professija.ru/contextcatalogpage.html?clsld=1-85k. </w:t>
      </w:r>
    </w:p>
    <w:p w:rsidR="008E7FFD" w:rsidRPr="002208C3" w:rsidRDefault="008E7FFD" w:rsidP="008E7FFD">
      <w:pPr>
        <w:spacing w:line="360" w:lineRule="auto"/>
        <w:ind w:firstLine="708"/>
        <w:jc w:val="both"/>
        <w:rPr>
          <w:sz w:val="28"/>
          <w:szCs w:val="28"/>
        </w:rPr>
      </w:pPr>
      <w:r w:rsidRPr="002208C3">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8E7FFD" w:rsidRPr="002208C3" w:rsidRDefault="008E7FFD" w:rsidP="008E7FFD">
      <w:pPr>
        <w:spacing w:line="360" w:lineRule="auto"/>
        <w:ind w:firstLine="708"/>
        <w:jc w:val="both"/>
        <w:rPr>
          <w:sz w:val="28"/>
          <w:szCs w:val="28"/>
        </w:rPr>
      </w:pPr>
      <w:r w:rsidRPr="002208C3">
        <w:rPr>
          <w:sz w:val="28"/>
          <w:szCs w:val="28"/>
        </w:rPr>
        <w:t>8.Таможенное дело. Учебник 2004.</w:t>
      </w:r>
    </w:p>
    <w:p w:rsidR="008E7FFD" w:rsidRPr="002208C3" w:rsidRDefault="008E7FFD" w:rsidP="008E7FFD">
      <w:pPr>
        <w:spacing w:line="360" w:lineRule="auto"/>
        <w:jc w:val="both"/>
        <w:rPr>
          <w:sz w:val="28"/>
          <w:szCs w:val="28"/>
        </w:rPr>
      </w:pPr>
      <w:r w:rsidRPr="002208C3">
        <w:rPr>
          <w:sz w:val="28"/>
          <w:szCs w:val="28"/>
        </w:rPr>
        <w:t>www.professija.ru/textbook-condetailhtml?13//12-6k.</w:t>
      </w:r>
    </w:p>
    <w:p w:rsidR="008E7FFD" w:rsidRPr="002208C3" w:rsidRDefault="008E7FFD" w:rsidP="008E7FFD">
      <w:pPr>
        <w:spacing w:line="360" w:lineRule="auto"/>
        <w:ind w:firstLine="708"/>
        <w:jc w:val="both"/>
        <w:rPr>
          <w:sz w:val="28"/>
          <w:szCs w:val="28"/>
        </w:rPr>
      </w:pPr>
      <w:r w:rsidRPr="002208C3">
        <w:rPr>
          <w:sz w:val="28"/>
          <w:szCs w:val="28"/>
        </w:rPr>
        <w:t>9.Жиряева Е.В. Экспертиза в таможенном деле и международной торговле. Классификация. Экспертиза.Оценка. – СПб.: Питер, 2003.</w:t>
      </w:r>
    </w:p>
    <w:p w:rsidR="008E7FFD" w:rsidRPr="002208C3" w:rsidRDefault="008E7FFD" w:rsidP="008E7FFD">
      <w:pPr>
        <w:spacing w:line="360" w:lineRule="auto"/>
        <w:ind w:firstLine="708"/>
        <w:jc w:val="both"/>
        <w:rPr>
          <w:sz w:val="28"/>
          <w:szCs w:val="28"/>
        </w:rPr>
      </w:pPr>
      <w:r w:rsidRPr="002208C3">
        <w:rPr>
          <w:sz w:val="28"/>
          <w:szCs w:val="28"/>
        </w:rPr>
        <w:t xml:space="preserve">10.Миляков Н.В. Таможенная пошлина. – М.: Фин. И статистика, 2004. </w:t>
      </w:r>
    </w:p>
    <w:p w:rsidR="008E7FFD" w:rsidRPr="002208C3" w:rsidRDefault="008E7FFD" w:rsidP="008E7FFD">
      <w:pPr>
        <w:spacing w:line="360" w:lineRule="auto"/>
        <w:ind w:firstLine="708"/>
        <w:jc w:val="both"/>
        <w:rPr>
          <w:sz w:val="28"/>
          <w:szCs w:val="28"/>
        </w:rPr>
      </w:pPr>
      <w:r w:rsidRPr="002208C3">
        <w:rPr>
          <w:sz w:val="28"/>
          <w:szCs w:val="28"/>
        </w:rPr>
        <w:lastRenderedPageBreak/>
        <w:t>11. Соболевская С.Ю.Таможенная пошлина. –М.: Бератор, 2003 .</w:t>
      </w:r>
    </w:p>
    <w:p w:rsidR="008E7FFD" w:rsidRPr="002208C3" w:rsidRDefault="008E7FFD" w:rsidP="008E7FFD">
      <w:pPr>
        <w:spacing w:line="360" w:lineRule="auto"/>
        <w:ind w:firstLine="708"/>
        <w:jc w:val="both"/>
        <w:rPr>
          <w:sz w:val="28"/>
          <w:szCs w:val="28"/>
        </w:rPr>
      </w:pPr>
      <w:r w:rsidRPr="002208C3">
        <w:rPr>
          <w:sz w:val="28"/>
          <w:szCs w:val="28"/>
        </w:rPr>
        <w:t xml:space="preserve">12. Таможенное право. Экзаменационные ответы. Шпаргалки. – М.: БУКЛАЙН, 2004.  </w:t>
      </w:r>
    </w:p>
    <w:p w:rsidR="008E7FFD" w:rsidRPr="002208C3" w:rsidRDefault="008E7FFD" w:rsidP="008E7FFD">
      <w:pPr>
        <w:spacing w:line="360" w:lineRule="auto"/>
        <w:ind w:firstLine="708"/>
        <w:jc w:val="both"/>
        <w:rPr>
          <w:sz w:val="28"/>
          <w:szCs w:val="28"/>
        </w:rPr>
      </w:pPr>
      <w:r w:rsidRPr="002208C3">
        <w:rPr>
          <w:sz w:val="28"/>
          <w:szCs w:val="28"/>
        </w:rPr>
        <w:t xml:space="preserve">13.Таможенные пошлины, акцизы 2004.  Издательство: "ЦЭМ" Год издания: 2004, страниц: 152 ISBN: 5-85873-095-7, формат: 60х88/16 </w:t>
      </w:r>
    </w:p>
    <w:p w:rsidR="008E7FFD" w:rsidRPr="002208C3" w:rsidRDefault="008E7FFD" w:rsidP="008E7FFD">
      <w:pPr>
        <w:spacing w:line="360" w:lineRule="auto"/>
        <w:ind w:firstLine="708"/>
        <w:jc w:val="both"/>
        <w:rPr>
          <w:sz w:val="28"/>
          <w:szCs w:val="28"/>
        </w:rPr>
      </w:pPr>
      <w:r w:rsidRPr="002208C3">
        <w:rPr>
          <w:sz w:val="28"/>
          <w:szCs w:val="28"/>
        </w:rPr>
        <w:t>14. Таможенный тариф Российской Федерации /Издательство: "Нет данных по издательству" Год издания: 2004.</w:t>
      </w:r>
    </w:p>
    <w:p w:rsidR="008E7FFD" w:rsidRPr="002208C3" w:rsidRDefault="008E7FFD" w:rsidP="008E7FFD">
      <w:pPr>
        <w:spacing w:line="360" w:lineRule="auto"/>
        <w:ind w:firstLine="708"/>
        <w:jc w:val="both"/>
        <w:rPr>
          <w:sz w:val="28"/>
          <w:szCs w:val="28"/>
        </w:rPr>
      </w:pPr>
      <w:r w:rsidRPr="002208C3">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8E7FFD" w:rsidRPr="002208C3" w:rsidRDefault="008E7FFD" w:rsidP="008E7FFD">
      <w:pPr>
        <w:spacing w:line="360" w:lineRule="auto"/>
        <w:ind w:firstLine="708"/>
        <w:jc w:val="both"/>
        <w:rPr>
          <w:sz w:val="28"/>
          <w:szCs w:val="28"/>
        </w:rPr>
      </w:pPr>
      <w:r w:rsidRPr="002208C3">
        <w:rPr>
          <w:sz w:val="28"/>
          <w:szCs w:val="28"/>
        </w:rPr>
        <w:t xml:space="preserve">16.Свихунов В.Г. Таможенно-тарифное регулирование внешнеэкономической деятельности. Учеб. пособие. – М.: Экономист, 2004. </w:t>
      </w:r>
    </w:p>
    <w:p w:rsidR="008E7FFD" w:rsidRPr="002208C3" w:rsidRDefault="008E7FFD" w:rsidP="008E7FFD">
      <w:pPr>
        <w:spacing w:line="360" w:lineRule="auto"/>
        <w:ind w:firstLine="708"/>
        <w:jc w:val="both"/>
        <w:rPr>
          <w:sz w:val="28"/>
          <w:szCs w:val="28"/>
        </w:rPr>
      </w:pPr>
      <w:r w:rsidRPr="002208C3">
        <w:rPr>
          <w:sz w:val="28"/>
          <w:szCs w:val="28"/>
        </w:rPr>
        <w:t>http://www.asstra.ru/downloads/kvt.txt</w:t>
      </w:r>
    </w:p>
    <w:p w:rsidR="008E7FFD" w:rsidRPr="002208C3" w:rsidRDefault="008E7FFD" w:rsidP="008E7FFD">
      <w:pPr>
        <w:spacing w:line="360" w:lineRule="auto"/>
        <w:ind w:firstLine="708"/>
        <w:jc w:val="both"/>
        <w:rPr>
          <w:sz w:val="28"/>
          <w:szCs w:val="28"/>
        </w:rPr>
      </w:pPr>
      <w:r w:rsidRPr="002208C3">
        <w:rPr>
          <w:sz w:val="28"/>
          <w:szCs w:val="28"/>
        </w:rPr>
        <w:t>http://www.abkhazeti.ru/pub/energyprojects</w:t>
      </w:r>
    </w:p>
    <w:p w:rsidR="008E7FFD" w:rsidRPr="002208C3" w:rsidRDefault="008E7FFD" w:rsidP="008E7FFD">
      <w:pPr>
        <w:spacing w:line="360" w:lineRule="auto"/>
        <w:ind w:firstLine="708"/>
        <w:jc w:val="both"/>
        <w:rPr>
          <w:sz w:val="28"/>
          <w:szCs w:val="28"/>
        </w:rPr>
      </w:pPr>
      <w:r w:rsidRPr="002208C3">
        <w:rPr>
          <w:sz w:val="28"/>
          <w:szCs w:val="28"/>
        </w:rPr>
        <w:t>http://www.mcds.ru/default.asp</w:t>
      </w:r>
    </w:p>
    <w:p w:rsidR="008E7FFD" w:rsidRPr="002208C3" w:rsidRDefault="008E7FFD" w:rsidP="008E7FFD">
      <w:pPr>
        <w:spacing w:line="360" w:lineRule="auto"/>
        <w:ind w:firstLine="708"/>
        <w:jc w:val="both"/>
        <w:rPr>
          <w:sz w:val="28"/>
          <w:szCs w:val="28"/>
        </w:rPr>
      </w:pPr>
      <w:r w:rsidRPr="002208C3">
        <w:rPr>
          <w:sz w:val="28"/>
          <w:szCs w:val="28"/>
        </w:rPr>
        <w:t xml:space="preserve">http://ames.kiev.ua/14/p4.html </w:t>
      </w:r>
    </w:p>
    <w:p w:rsidR="008E7FFD" w:rsidRPr="002208C3" w:rsidRDefault="008E7FFD" w:rsidP="008E7FFD">
      <w:pPr>
        <w:spacing w:line="360" w:lineRule="auto"/>
        <w:ind w:firstLine="708"/>
        <w:jc w:val="both"/>
        <w:rPr>
          <w:sz w:val="28"/>
          <w:szCs w:val="28"/>
        </w:rPr>
      </w:pPr>
      <w:r w:rsidRPr="002208C3">
        <w:rPr>
          <w:sz w:val="28"/>
          <w:szCs w:val="28"/>
        </w:rPr>
        <w:t>http://www.gazeta.kz/art.asp</w:t>
      </w:r>
    </w:p>
    <w:p w:rsidR="008E7FFD" w:rsidRDefault="008E7FFD" w:rsidP="008E7FFD">
      <w:pPr>
        <w:spacing w:line="360" w:lineRule="auto"/>
        <w:ind w:firstLine="720"/>
        <w:jc w:val="both"/>
        <w:rPr>
          <w:rFonts w:ascii="Arial Black" w:hAnsi="Arial Black"/>
          <w:b/>
          <w:bCs/>
          <w:sz w:val="28"/>
          <w:szCs w:val="28"/>
        </w:rPr>
      </w:pP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CYR">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77F6"/>
    <w:multiLevelType w:val="singleLevel"/>
    <w:tmpl w:val="0419000F"/>
    <w:lvl w:ilvl="0">
      <w:start w:val="1"/>
      <w:numFmt w:val="decimal"/>
      <w:lvlText w:val="%1."/>
      <w:lvlJc w:val="left"/>
      <w:pPr>
        <w:tabs>
          <w:tab w:val="num" w:pos="720"/>
        </w:tabs>
        <w:ind w:left="720" w:hanging="360"/>
      </w:pPr>
    </w:lvl>
  </w:abstractNum>
  <w:abstractNum w:abstractNumId="1">
    <w:nsid w:val="22734E25"/>
    <w:multiLevelType w:val="hybridMultilevel"/>
    <w:tmpl w:val="182CC29A"/>
    <w:lvl w:ilvl="0" w:tplc="0419000F">
      <w:start w:val="2"/>
      <w:numFmt w:val="decimal"/>
      <w:lvlText w:val="%1."/>
      <w:lvlJc w:val="left"/>
      <w:pPr>
        <w:tabs>
          <w:tab w:val="num" w:pos="720"/>
        </w:tabs>
        <w:ind w:left="720" w:hanging="360"/>
      </w:pPr>
      <w:rPr>
        <w:rFonts w:hint="default"/>
      </w:rPr>
    </w:lvl>
    <w:lvl w:ilvl="1" w:tplc="13AE7DEC">
      <w:start w:val="1"/>
      <w:numFmt w:val="decimal"/>
      <w:lvlText w:val="%2."/>
      <w:lvlJc w:val="left"/>
      <w:pPr>
        <w:tabs>
          <w:tab w:val="num" w:pos="2325"/>
        </w:tabs>
        <w:ind w:left="2325" w:hanging="124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8E7FFD"/>
    <w:rsid w:val="008E7FFD"/>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F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3156</Words>
  <Characters>17993</Characters>
  <Application>Microsoft Office Word</Application>
  <DocSecurity>0</DocSecurity>
  <Lines>149</Lines>
  <Paragraphs>42</Paragraphs>
  <ScaleCrop>false</ScaleCrop>
  <Company>Melkosoft</Company>
  <LinksUpToDate>false</LinksUpToDate>
  <CharactersWithSpaces>21107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2011-05-12T08:39:00Z</dcterms:created>
  <dcterms:modified xsi:type="dcterms:W3CDTF">2011-05-12T08:39:00Z</dcterms:modified>
</cp:coreProperties>
</file>